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7E9EE3" wp14:paraId="06B78541" wp14:textId="152625E4">
      <w:pPr>
        <w:spacing w:before="0" w:beforeAutospacing="off" w:after="0" w:afterAutospacing="off"/>
      </w:pPr>
      <w:r w:rsidRPr="367E9EE3" w:rsidR="4D816EC1">
        <w:rPr>
          <w:rFonts w:ascii="Calibri" w:hAnsi="Calibri" w:eastAsia="Calibri" w:cs="Calibri"/>
          <w:b w:val="1"/>
          <w:bCs w:val="1"/>
          <w:i w:val="0"/>
          <w:iCs w:val="0"/>
          <w:caps w:val="0"/>
          <w:smallCaps w:val="0"/>
          <w:strike w:val="0"/>
          <w:dstrike w:val="0"/>
          <w:noProof w:val="0"/>
          <w:color w:val="212121"/>
          <w:sz w:val="24"/>
          <w:szCs w:val="24"/>
          <w:u w:val="none"/>
          <w:lang w:val="en-GB"/>
        </w:rPr>
        <w:t>Journée mondiale de l’Art nouveau : 10 juin 2026</w:t>
      </w:r>
    </w:p>
    <w:p xmlns:wp14="http://schemas.microsoft.com/office/word/2010/wordml" w:rsidP="367E9EE3" wp14:paraId="2D29DDF4" wp14:textId="12616EFE">
      <w:pPr>
        <w:spacing w:before="0" w:beforeAutospacing="off" w:after="0" w:afterAutospacing="off"/>
      </w:pPr>
      <w:r w:rsidRPr="367E9EE3" w:rsidR="4D816EC1">
        <w:rPr>
          <w:rFonts w:ascii="Calibri" w:hAnsi="Calibri" w:eastAsia="Calibri" w:cs="Calibri"/>
          <w:b w:val="1"/>
          <w:bCs w:val="1"/>
          <w:i w:val="0"/>
          <w:iCs w:val="0"/>
          <w:caps w:val="0"/>
          <w:smallCaps w:val="0"/>
          <w:strike w:val="0"/>
          <w:dstrike w:val="0"/>
          <w:noProof w:val="0"/>
          <w:color w:val="212121"/>
          <w:sz w:val="24"/>
          <w:szCs w:val="24"/>
          <w:u w:val="none"/>
          <w:lang w:val="en-GB"/>
        </w:rPr>
        <w:t>Thème : les femmes dans l’Art nouveau</w:t>
      </w:r>
    </w:p>
    <w:p xmlns:wp14="http://schemas.microsoft.com/office/word/2010/wordml" w:rsidP="367E9EE3" wp14:paraId="69C2C54E" wp14:textId="19D933FA">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 </w:t>
      </w:r>
    </w:p>
    <w:p xmlns:wp14="http://schemas.microsoft.com/office/word/2010/wordml" w:rsidP="367E9EE3" wp14:paraId="4A32ED7C" wp14:textId="1D38397C">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À la Maison Losseau, siège du Secteur Littérature de la Province de Hainaut, nous avons eu envie, en 2026, de mettre Marcel Proust, dont les liens avec l’Art nouveau sont évidents, à l’honneur.</w:t>
      </w:r>
    </w:p>
    <w:p xmlns:wp14="http://schemas.microsoft.com/office/word/2010/wordml" w:rsidP="367E9EE3" wp14:paraId="2587532E" wp14:textId="0FB54702">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 </w:t>
      </w:r>
    </w:p>
    <w:p xmlns:wp14="http://schemas.microsoft.com/office/word/2010/wordml" w:rsidP="367E9EE3" wp14:paraId="2EC76AC6" wp14:textId="42DDBD26">
      <w:pPr>
        <w:spacing w:before="0" w:beforeAutospacing="off" w:after="0" w:afterAutospacing="off"/>
      </w:pPr>
      <w:r w:rsidRPr="367E9EE3" w:rsidR="4D816EC1">
        <w:rPr>
          <w:rFonts w:ascii="Calibri" w:hAnsi="Calibri" w:eastAsia="Calibri" w:cs="Calibri"/>
          <w:b w:val="1"/>
          <w:bCs w:val="1"/>
          <w:i w:val="0"/>
          <w:iCs w:val="0"/>
          <w:caps w:val="0"/>
          <w:smallCaps w:val="0"/>
          <w:strike w:val="0"/>
          <w:dstrike w:val="0"/>
          <w:noProof w:val="0"/>
          <w:color w:val="212121"/>
          <w:sz w:val="24"/>
          <w:szCs w:val="24"/>
          <w:u w:val="none"/>
          <w:lang w:val="en-GB"/>
        </w:rPr>
        <w:t>Le Jeudi 11 juin, à 19h :</w:t>
      </w:r>
    </w:p>
    <w:p xmlns:wp14="http://schemas.microsoft.com/office/word/2010/wordml" w:rsidP="367E9EE3" wp14:paraId="318E2335" wp14:textId="5DCBAE2F">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Tout le monde connaît la sonate de Vinteuil, qui traverse la </w:t>
      </w:r>
      <w:r w:rsidRPr="367E9EE3" w:rsidR="4D816EC1">
        <w:rPr>
          <w:rFonts w:ascii="Calibri" w:hAnsi="Calibri" w:eastAsia="Calibri" w:cs="Calibri"/>
          <w:b w:val="0"/>
          <w:bCs w:val="0"/>
          <w:i w:val="1"/>
          <w:iCs w:val="1"/>
          <w:caps w:val="0"/>
          <w:smallCaps w:val="0"/>
          <w:strike w:val="0"/>
          <w:dstrike w:val="0"/>
          <w:noProof w:val="0"/>
          <w:color w:val="212121"/>
          <w:sz w:val="24"/>
          <w:szCs w:val="24"/>
          <w:u w:val="none"/>
          <w:lang w:val="en-GB"/>
        </w:rPr>
        <w:t>Recherche du temps perdu</w:t>
      </w: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et s’éveille à différents moments-clés du récit. Bien sûr, Vinteuil et sa fameuse sonate pour violon et piano n’ont jamais existé. Cependant, Proust était un amoureux de musique, et de la musique de son temps. De nombreux exégètes se sont d’ailleurs penchés sur ses inspirations possibles.</w:t>
      </w:r>
    </w:p>
    <w:p xmlns:wp14="http://schemas.microsoft.com/office/word/2010/wordml" w:rsidP="367E9EE3" wp14:paraId="6AC6C12D" wp14:textId="3437E330">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 </w:t>
      </w:r>
    </w:p>
    <w:p xmlns:wp14="http://schemas.microsoft.com/office/word/2010/wordml" w:rsidP="367E9EE3" wp14:paraId="668C5763" wp14:textId="3FAFDC0D">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Ce 11 juin, nous aurons la chance d’écouter une jeune femme, lauréate du concours Reine Elisabeth de violon, Karen su, et, au piano, son mari, Ruben Plazier dans la Sonate pour violon de César Franck et le Poème élégiaque d’Eugène Ysaÿe, qui ne manqueront pas de nous replonger dans l’atmosphère proustienne. En partenariat avec le Conservatoire (Arts2) de Mons.</w:t>
      </w:r>
    </w:p>
    <w:p xmlns:wp14="http://schemas.microsoft.com/office/word/2010/wordml" w:rsidP="367E9EE3" wp14:paraId="3A716ACD" wp14:textId="49719A13">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 </w:t>
      </w:r>
    </w:p>
    <w:p xmlns:wp14="http://schemas.microsoft.com/office/word/2010/wordml" w:rsidP="367E9EE3" wp14:paraId="5BAB6356" wp14:textId="7832099F">
      <w:pPr>
        <w:spacing w:before="0" w:beforeAutospacing="off" w:after="0" w:afterAutospacing="off"/>
      </w:pPr>
      <w:r w:rsidRPr="367E9EE3" w:rsidR="4D816EC1">
        <w:rPr>
          <w:rFonts w:ascii="Calibri" w:hAnsi="Calibri" w:eastAsia="Calibri" w:cs="Calibri"/>
          <w:b w:val="1"/>
          <w:bCs w:val="1"/>
          <w:i w:val="0"/>
          <w:iCs w:val="0"/>
          <w:caps w:val="0"/>
          <w:smallCaps w:val="0"/>
          <w:strike w:val="0"/>
          <w:dstrike w:val="0"/>
          <w:noProof w:val="0"/>
          <w:color w:val="212121"/>
          <w:sz w:val="24"/>
          <w:szCs w:val="24"/>
          <w:u w:val="none"/>
          <w:lang w:val="en-GB"/>
        </w:rPr>
        <w:t>Le vendredi 12 juin, à 19h :</w:t>
      </w:r>
    </w:p>
    <w:p xmlns:wp14="http://schemas.microsoft.com/office/word/2010/wordml" w:rsidP="367E9EE3" wp14:paraId="61C6D791" wp14:textId="2E10EB99">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Cyril Barde, grand spécialiste des liens entre littérature et Art nouveau, auteur d’une thèse consacrée à « Littérature et Art nouveau : de Mallarmé à Proust » qui a fait l’objet d’une publication (Classiques Garnier, 2023) et de « L’Art nouveau dans le musée imaginaire des écrivains » aux éditions Perret, viendra nous parler des femmes, et des jeunes filles en particulier, dans l’imaginaire proustien, ces dernières présentant par ailleurs des liens presque organiques avec l’esthétique Art nouveau.</w:t>
      </w:r>
    </w:p>
    <w:p xmlns:wp14="http://schemas.microsoft.com/office/word/2010/wordml" w:rsidP="367E9EE3" wp14:paraId="0466A8D5" wp14:textId="1A284CE3">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 xml:space="preserve"> </w:t>
      </w:r>
    </w:p>
    <w:p xmlns:wp14="http://schemas.microsoft.com/office/word/2010/wordml" w:rsidP="367E9EE3" wp14:paraId="6055A4B2" wp14:textId="682E81C9">
      <w:pPr>
        <w:spacing w:before="0" w:beforeAutospacing="off" w:after="0" w:afterAutospacing="off"/>
      </w:pPr>
      <w:r w:rsidRPr="367E9EE3" w:rsidR="4D816EC1">
        <w:rPr>
          <w:rFonts w:ascii="Calibri" w:hAnsi="Calibri" w:eastAsia="Calibri" w:cs="Calibri"/>
          <w:b w:val="0"/>
          <w:bCs w:val="0"/>
          <w:i w:val="0"/>
          <w:iCs w:val="0"/>
          <w:caps w:val="0"/>
          <w:smallCaps w:val="0"/>
          <w:strike w:val="0"/>
          <w:dstrike w:val="0"/>
          <w:noProof w:val="0"/>
          <w:color w:val="212121"/>
          <w:sz w:val="24"/>
          <w:szCs w:val="24"/>
          <w:u w:val="none"/>
          <w:lang w:val="en-GB"/>
        </w:rPr>
        <w:t>Dégustation de thé et de madeleines, bien sûr !</w:t>
      </w:r>
    </w:p>
    <w:p xmlns:wp14="http://schemas.microsoft.com/office/word/2010/wordml" wp14:paraId="5E5787A5" wp14:textId="6C6CFCF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7747F"/>
    <w:rsid w:val="367E9EE3"/>
    <w:rsid w:val="4AE7747F"/>
    <w:rsid w:val="4D81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747F"/>
  <w15:chartTrackingRefBased/>
  <w15:docId w15:val="{23D02B4D-C519-46C2-A93C-AFCEC9B8B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Domenech</dc:creator>
  <keywords/>
  <dc:description/>
  <lastModifiedBy>Irene Domenech</lastModifiedBy>
  <revision>2</revision>
  <dcterms:created xsi:type="dcterms:W3CDTF">2026-03-23T11:06:40.9858198Z</dcterms:created>
  <dcterms:modified xsi:type="dcterms:W3CDTF">2026-03-23T11:07:21.3931206Z</dcterms:modified>
</coreProperties>
</file>